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8"/>
          <w:sz w:val="40"/>
          <w:szCs w:val="32"/>
        </w:rPr>
      </w:pPr>
      <w:r>
        <w:rPr>
          <w:rFonts w:hint="eastAsia" w:ascii="方正小标宋简体" w:eastAsia="方正小标宋简体"/>
          <w:spacing w:val="-8"/>
          <w:sz w:val="40"/>
          <w:szCs w:val="32"/>
        </w:rPr>
        <w:t>上海应用技术大学经济与管理学院</w:t>
      </w:r>
    </w:p>
    <w:p>
      <w:pPr>
        <w:jc w:val="center"/>
        <w:rPr>
          <w:rFonts w:ascii="方正小标宋简体" w:eastAsia="方正小标宋简体"/>
          <w:spacing w:val="-8"/>
          <w:sz w:val="40"/>
          <w:szCs w:val="32"/>
        </w:rPr>
      </w:pPr>
      <w:r>
        <w:rPr>
          <w:rFonts w:hint="eastAsia" w:ascii="方正小标宋简体" w:eastAsia="方正小标宋简体"/>
          <w:spacing w:val="-8"/>
          <w:sz w:val="40"/>
          <w:szCs w:val="32"/>
        </w:rPr>
        <w:t>“院长奖”奖学金评定办法</w:t>
      </w:r>
    </w:p>
    <w:p>
      <w:pPr>
        <w:spacing w:line="4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第一章  总 则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第一条  </w:t>
      </w:r>
      <w:r>
        <w:rPr>
          <w:rFonts w:hint="eastAsia" w:ascii="仿宋_GB2312" w:hAnsi="宋体" w:eastAsia="仿宋_GB2312"/>
          <w:sz w:val="32"/>
          <w:szCs w:val="32"/>
        </w:rPr>
        <w:t xml:space="preserve">为全面贯彻党的教育方针，围绕高校落实立德树人根本任务，积极培育和践行社会主义核心价值观，深入挖掘和宣传表彰大学生先进典型，充分发挥先进典型的榜样示范和朋辈引领作用，营造促进大学生健康成长、全面发展的良好环境，展现大学生坚定理想、开拓创新、脚踏实地，自强不息的时代风貌，培养具有国际化视野应用创新型经管人才，结合我院实际情况，特制定本办法。 </w:t>
      </w:r>
    </w:p>
    <w:p>
      <w:pPr>
        <w:spacing w:line="4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第二条</w:t>
      </w:r>
      <w:r>
        <w:rPr>
          <w:rFonts w:hint="eastAsia" w:ascii="仿宋_GB2312" w:hAnsi="宋体" w:eastAsia="仿宋_GB2312"/>
          <w:sz w:val="32"/>
          <w:szCs w:val="32"/>
        </w:rPr>
        <w:t xml:space="preserve">  “院长奖”的参与评选对象：上海应用技术大学经济与管理学院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全日制在校</w:t>
      </w:r>
      <w:r>
        <w:rPr>
          <w:rFonts w:hint="eastAsia" w:ascii="仿宋_GB2312" w:hAnsi="宋体" w:eastAsia="仿宋_GB2312"/>
          <w:sz w:val="32"/>
          <w:szCs w:val="32"/>
          <w:highlight w:val="yellow"/>
          <w:lang w:val="en-US" w:eastAsia="zh-CN"/>
        </w:rPr>
        <w:t>学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生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630" w:firstLineChars="196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第二章 “院长奖”评定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3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第三条  “</w:t>
      </w:r>
      <w:r>
        <w:rPr>
          <w:rFonts w:hint="eastAsia" w:ascii="仿宋_GB2312" w:hAnsi="宋体" w:eastAsia="仿宋_GB2312"/>
          <w:sz w:val="32"/>
          <w:szCs w:val="32"/>
        </w:rPr>
        <w:t>院长奖”每年评选名额不超过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名，奖励金额为每人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000元；“院长提名奖”每年评选名额不超过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名，奖励金额为每人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000元；“院长入围奖”每年评选名额不超过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名，奖励金额为每人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000元。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3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第四条</w:t>
      </w:r>
      <w:r>
        <w:rPr>
          <w:rFonts w:hint="eastAsia" w:ascii="仿宋_GB2312" w:hAnsi="宋体" w:eastAsia="仿宋_GB2312"/>
          <w:sz w:val="32"/>
          <w:szCs w:val="32"/>
        </w:rPr>
        <w:t xml:space="preserve">  “院长奖”获得者应满足的条件： 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1．具有中国国籍学生（含港澳台学生）申请人的基本条件：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具备坚定的理想信念和政治觉悟，热爱祖国和人民，拥护中国共产党的领导；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具备良好的道德品质、高尚的文化素养、扎实的专业功底和健康的身心素质；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德才兼备，全面发展，严守法律法规和校纪校规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自入学以来在课程、教学实践中没有出现第一次考试、考查不及格现象。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" w:hAnsi="仿宋" w:eastAsia="仿宋" w:cs="方正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方正仿宋_GB2312"/>
          <w:sz w:val="32"/>
          <w:szCs w:val="28"/>
        </w:rPr>
        <w:t>留学生申请人的基本条件：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方正仿宋_GB2312"/>
          <w:sz w:val="32"/>
          <w:szCs w:val="28"/>
        </w:rPr>
      </w:pPr>
      <w:r>
        <w:rPr>
          <w:rFonts w:hint="eastAsia" w:ascii="仿宋" w:hAnsi="仿宋" w:eastAsia="仿宋" w:cs="方正仿宋_GB2312"/>
          <w:sz w:val="32"/>
          <w:szCs w:val="28"/>
        </w:rPr>
        <w:t>（1）知华友华，无任何违法违纪行为；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方正仿宋_GB2312"/>
          <w:sz w:val="32"/>
          <w:szCs w:val="28"/>
        </w:rPr>
      </w:pPr>
      <w:r>
        <w:rPr>
          <w:rFonts w:hint="eastAsia" w:ascii="仿宋" w:hAnsi="仿宋" w:eastAsia="仿宋" w:cs="方正仿宋_GB2312"/>
          <w:sz w:val="32"/>
          <w:szCs w:val="28"/>
        </w:rPr>
        <w:t>（2）学习态度端正，学习成绩优良；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方正仿宋_GB2312"/>
          <w:sz w:val="32"/>
          <w:szCs w:val="28"/>
        </w:rPr>
      </w:pPr>
      <w:r>
        <w:rPr>
          <w:rFonts w:hint="eastAsia" w:ascii="仿宋" w:hAnsi="仿宋" w:eastAsia="仿宋" w:cs="方正仿宋_GB2312"/>
          <w:sz w:val="32"/>
          <w:szCs w:val="28"/>
        </w:rPr>
        <w:t>（3）积极参加学校、学院（部）组织的各类公益活动和社会实践活动；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hint="default" w:ascii="仿宋" w:hAnsi="仿宋" w:eastAsia="仿宋" w:cs="方正仿宋_GB2312"/>
          <w:sz w:val="32"/>
          <w:szCs w:val="28"/>
          <w:lang w:val="en-US" w:eastAsia="zh-CN"/>
        </w:rPr>
      </w:pPr>
      <w:r>
        <w:rPr>
          <w:rFonts w:hint="eastAsia" w:ascii="仿宋" w:hAnsi="仿宋" w:eastAsia="仿宋" w:cs="方正仿宋_GB2312"/>
          <w:sz w:val="32"/>
          <w:szCs w:val="28"/>
        </w:rPr>
        <w:t>（4）能为学校中外文化交流做出积极贡献。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．“院长奖”获得者还应满足下列条件之一：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（1）学习勤奋刻苦，勇于钻研，学业成绩突出的典型；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（2）艰苦奋斗，自强不息，全面发展的典型；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（3）勇于拼搏，在创新创业创意、学科竞赛、文艺体育等方面取得突出成绩，为校争光的典型；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（4）乐于助人，热心公益，见义勇为，无私奉献的典型；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（5）孝老爱亲，诚实守信，德才兼备的典型；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（6）其他有突出贡献者。</w:t>
      </w:r>
    </w:p>
    <w:p>
      <w:pPr>
        <w:spacing w:line="460" w:lineRule="exact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第五条  </w:t>
      </w:r>
      <w:r>
        <w:rPr>
          <w:rFonts w:hint="eastAsia" w:ascii="仿宋_GB2312" w:hAnsi="宋体" w:eastAsia="仿宋_GB2312"/>
          <w:sz w:val="32"/>
          <w:szCs w:val="32"/>
        </w:rPr>
        <w:t>学院成立由学院考核与评聘委员会成员、全体党政班子成员、专兼职辅导员、教师代表及学生代表组成的“院长奖”评审委员会，组织开展评选工作。</w:t>
      </w:r>
    </w:p>
    <w:p>
      <w:pPr>
        <w:spacing w:line="460" w:lineRule="exact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第六条</w:t>
      </w:r>
      <w:r>
        <w:rPr>
          <w:rFonts w:hint="eastAsia" w:ascii="仿宋_GB2312" w:hAnsi="宋体" w:eastAsia="仿宋_GB2312"/>
          <w:sz w:val="32"/>
          <w:szCs w:val="32"/>
        </w:rPr>
        <w:t xml:space="preserve">  评选采用申报评选制。由本人或推荐人提交规范的书面申报材料，申请人或被推荐人经所在班级资格审核、评选后择优推荐。申报人或推荐人必须如实填写申报材料。如发现申报材料弄虚作假，事迹故意夸大的情况，则立即取消该申报人或被推荐人的申请资格。 </w:t>
      </w:r>
    </w:p>
    <w:p>
      <w:pPr>
        <w:spacing w:line="460" w:lineRule="exact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第七条</w:t>
      </w:r>
      <w:r>
        <w:rPr>
          <w:rFonts w:hint="eastAsia" w:ascii="仿宋_GB2312" w:hAnsi="宋体" w:eastAsia="仿宋_GB2312"/>
          <w:sz w:val="32"/>
          <w:szCs w:val="32"/>
        </w:rPr>
        <w:t xml:space="preserve">  “院长奖”评审委员会组织开展评审工作，对各班级报送的候选人材料进行审核并投票确定“院长奖”入围人员6名。 </w:t>
      </w:r>
    </w:p>
    <w:p>
      <w:pPr>
        <w:spacing w:line="460" w:lineRule="exact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第八条  </w:t>
      </w:r>
      <w:r>
        <w:rPr>
          <w:rFonts w:hint="eastAsia" w:ascii="仿宋_GB2312" w:hAnsi="宋体" w:eastAsia="仿宋_GB2312"/>
          <w:sz w:val="32"/>
          <w:szCs w:val="32"/>
        </w:rPr>
        <w:t>评审委员会组织评选答辩会。评审委员会、师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生代表在观看候选人事迹介绍、主题演讲和评委问答等环节后</w:t>
      </w:r>
      <w:r>
        <w:rPr>
          <w:rFonts w:hint="eastAsia" w:ascii="仿宋_GB2312" w:hAnsi="宋体" w:eastAsia="仿宋_GB2312"/>
          <w:sz w:val="32"/>
          <w:szCs w:val="32"/>
        </w:rPr>
        <w:t>，现场无记名投票，根据投票结果及综合考核最终确定“院长奖”获得者和“提名奖”、“入围奖”获得者。“院长奖”评审委员会也可同时直接提名并确定“院长奖”获得者。学院发布获奖名单并组织颁奖。</w:t>
      </w:r>
    </w:p>
    <w:p>
      <w:pPr>
        <w:spacing w:line="460" w:lineRule="exact"/>
        <w:ind w:firstLine="630" w:firstLineChars="19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第九条</w:t>
      </w:r>
      <w:r>
        <w:rPr>
          <w:rFonts w:hint="eastAsia" w:ascii="仿宋_GB2312" w:hAnsi="宋体" w:eastAsia="仿宋_GB2312"/>
          <w:sz w:val="32"/>
          <w:szCs w:val="32"/>
        </w:rPr>
        <w:t xml:space="preserve">  学院坚持公平、公开、公正和择优评选的原则严格评审“院长奖”，坚持评选标准，若符合条件的申请者不足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人，则获奖人数可少于当年评选名额。</w:t>
      </w:r>
    </w:p>
    <w:p>
      <w:pPr>
        <w:spacing w:line="460" w:lineRule="exact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第十条</w:t>
      </w:r>
      <w:r>
        <w:rPr>
          <w:rFonts w:hint="eastAsia" w:ascii="仿宋_GB2312" w:hAnsi="宋体" w:eastAsia="仿宋_GB2312"/>
          <w:sz w:val="32"/>
          <w:szCs w:val="32"/>
        </w:rPr>
        <w:t xml:space="preserve">  “院长奖”获得者如在校期间因违纪行为受到纪律处分，将撤销其院长奖荣誉称号，收回获奖证书及奖金，并对有关人员进行批评和教育。 </w:t>
      </w:r>
    </w:p>
    <w:p>
      <w:pPr>
        <w:spacing w:line="460" w:lineRule="exact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第十一条</w:t>
      </w:r>
      <w:r>
        <w:rPr>
          <w:rFonts w:hint="eastAsia" w:ascii="仿宋_GB2312" w:hAnsi="宋体" w:eastAsia="仿宋_GB2312"/>
          <w:sz w:val="32"/>
          <w:szCs w:val="32"/>
        </w:rPr>
        <w:t xml:space="preserve">  申请并获得“院长奖”的学生可以同时申请并获得学校设立的其它奖学金和助学金。 </w:t>
      </w:r>
    </w:p>
    <w:p>
      <w:pPr>
        <w:spacing w:line="4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第十二条</w:t>
      </w:r>
      <w:r>
        <w:rPr>
          <w:rFonts w:hint="eastAsia" w:ascii="仿宋_GB2312" w:hAnsi="宋体" w:eastAsia="仿宋_GB2312"/>
          <w:sz w:val="32"/>
          <w:szCs w:val="32"/>
        </w:rPr>
        <w:t xml:space="preserve">  本办法由经济与管理学院负责解释。本办法自印发之日起施行。</w:t>
      </w: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上海应用技术大学经济与管理学院</w:t>
      </w:r>
    </w:p>
    <w:p>
      <w:pPr>
        <w:wordWrap w:val="0"/>
        <w:spacing w:line="46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年3月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日 </w:t>
      </w:r>
      <w:r>
        <w:rPr>
          <w:rFonts w:ascii="仿宋_GB2312" w:hAnsi="宋体" w:eastAsia="仿宋_GB2312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yM2Q3ZTc3MmMwMWIzNzE0MzVhOGVhMjZiOTQzYzEifQ=="/>
  </w:docVars>
  <w:rsids>
    <w:rsidRoot w:val="008D0D89"/>
    <w:rsid w:val="000441CE"/>
    <w:rsid w:val="00065A92"/>
    <w:rsid w:val="00070C66"/>
    <w:rsid w:val="00121641"/>
    <w:rsid w:val="00181385"/>
    <w:rsid w:val="00184477"/>
    <w:rsid w:val="001C1489"/>
    <w:rsid w:val="001F6F3D"/>
    <w:rsid w:val="0030171A"/>
    <w:rsid w:val="00313103"/>
    <w:rsid w:val="00315DE1"/>
    <w:rsid w:val="00321149"/>
    <w:rsid w:val="003873D7"/>
    <w:rsid w:val="003D323D"/>
    <w:rsid w:val="004A7AE0"/>
    <w:rsid w:val="005130AE"/>
    <w:rsid w:val="00556CD2"/>
    <w:rsid w:val="005826B7"/>
    <w:rsid w:val="005E6B65"/>
    <w:rsid w:val="00612B6F"/>
    <w:rsid w:val="00721028"/>
    <w:rsid w:val="007567D4"/>
    <w:rsid w:val="00763809"/>
    <w:rsid w:val="00796243"/>
    <w:rsid w:val="00873E16"/>
    <w:rsid w:val="008B286D"/>
    <w:rsid w:val="008D0D89"/>
    <w:rsid w:val="008F0E04"/>
    <w:rsid w:val="00987E10"/>
    <w:rsid w:val="00A33FE6"/>
    <w:rsid w:val="00A43B9F"/>
    <w:rsid w:val="00AC4673"/>
    <w:rsid w:val="00AE55C2"/>
    <w:rsid w:val="00B42EE5"/>
    <w:rsid w:val="00BE21EC"/>
    <w:rsid w:val="00C12EB3"/>
    <w:rsid w:val="00C1736D"/>
    <w:rsid w:val="00CA601D"/>
    <w:rsid w:val="00E55318"/>
    <w:rsid w:val="00EA2E10"/>
    <w:rsid w:val="00F41EBB"/>
    <w:rsid w:val="00F87E33"/>
    <w:rsid w:val="60DA2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6FB6-6A4F-4D48-BB7E-6FFEF98EB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2021-01-05T00:48:00Z</dcterms:created>
  <dc:creator>Administrator</dc:creator>
  <cp:lastModifiedBy>Ye</cp:lastModifiedBy>
  <dcterms:modified xsi:type="dcterms:W3CDTF">2024-03-12T08:22:04Z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8490CAC4D03A4A8FA560F8BB35A446FF_12</vt:lpwstr>
  </property>
</Properties>
</file>